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right"/>
        <w:rPr>
          <w:rFonts w:ascii="Times New Roman" w:hAnsi="Times New Roman" w:cs="Times New Roman"/>
          <w:sz w:val="24"/>
          <w:szCs w:val="24"/>
        </w:rPr>
      </w:pPr>
      <w:r>
        <w:rPr>
          <w:rFonts w:cs="Times New Roman" w:ascii="Times New Roman" w:hAnsi="Times New Roman"/>
          <w:sz w:val="24"/>
          <w:szCs w:val="24"/>
        </w:rPr>
        <w:t>Приложение №2</w:t>
      </w:r>
    </w:p>
    <w:p>
      <w:pPr>
        <w:pStyle w:val="Normal"/>
        <w:jc w:val="right"/>
        <w:rPr>
          <w:rFonts w:ascii="Times New Roman" w:hAnsi="Times New Roman" w:cs="Times New Roman"/>
          <w:sz w:val="24"/>
          <w:szCs w:val="24"/>
        </w:rPr>
      </w:pPr>
      <w:r>
        <w:rPr>
          <w:rFonts w:cs="Times New Roman" w:ascii="Times New Roman" w:hAnsi="Times New Roman"/>
          <w:sz w:val="24"/>
          <w:szCs w:val="24"/>
        </w:rPr>
        <w:t xml:space="preserve">к приказу от «01» марта 2023 г. № 01/03/2023 </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sz w:val="24"/>
          <w:szCs w:val="24"/>
        </w:rPr>
      </w:pPr>
      <w:r>
        <w:rPr>
          <w:rFonts w:cs="Times New Roman" w:ascii="Times New Roman" w:hAnsi="Times New Roman"/>
          <w:b/>
          <w:sz w:val="24"/>
          <w:szCs w:val="24"/>
        </w:rPr>
        <w:t>ПРАВИЛА</w:t>
      </w:r>
    </w:p>
    <w:p>
      <w:pPr>
        <w:pStyle w:val="Normal"/>
        <w:jc w:val="center"/>
        <w:rPr>
          <w:rFonts w:ascii="Times New Roman" w:hAnsi="Times New Roman" w:cs="Times New Roman"/>
          <w:b/>
          <w:sz w:val="24"/>
          <w:szCs w:val="24"/>
        </w:rPr>
      </w:pPr>
      <w:r>
        <w:rPr>
          <w:rFonts w:cs="Times New Roman" w:ascii="Times New Roman" w:hAnsi="Times New Roman"/>
          <w:b/>
          <w:sz w:val="24"/>
          <w:szCs w:val="24"/>
        </w:rPr>
        <w:t xml:space="preserve">рассмотрения обращений и запросов субъектов персональных данных </w:t>
      </w:r>
    </w:p>
    <w:p>
      <w:pPr>
        <w:pStyle w:val="Normal"/>
        <w:jc w:val="center"/>
        <w:rPr>
          <w:rFonts w:ascii="Times New Roman" w:hAnsi="Times New Roman" w:cs="Times New Roman"/>
          <w:sz w:val="24"/>
          <w:szCs w:val="24"/>
        </w:rPr>
      </w:pPr>
      <w:r>
        <w:rPr>
          <w:rFonts w:cs="Times New Roman" w:ascii="Times New Roman" w:hAnsi="Times New Roman"/>
          <w:b/>
          <w:sz w:val="24"/>
          <w:szCs w:val="24"/>
        </w:rPr>
        <w:t>или их представителей в ООО «Клиника семейной медицины»</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Настоящие Правила рассмотрения обращений и запросов субъектов персональных данных или их представителей</w:t>
      </w:r>
      <w:r>
        <w:rPr/>
        <w:t xml:space="preserve"> </w:t>
      </w:r>
      <w:r>
        <w:rPr>
          <w:rFonts w:cs="Times New Roman" w:ascii="Times New Roman" w:hAnsi="Times New Roman"/>
          <w:sz w:val="24"/>
          <w:szCs w:val="24"/>
        </w:rPr>
        <w:t>в ООО «Клиника семейной медицины» (далее – Правила) устанавливают порядок и сроки приема и обработки обращений и запросов субъектов персональных данных или их представителей. Правила разработаны в соответствии требованиями Федерального закона Российской Федерации от 27.07.2006 № 152-ФЗ «О персональных данных».</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Настоящие Правила не распространяются на деятельность ООО «Клиника семейной медицины» (далее – Клиника) по предоставлению медицинских документов (их копий) и выписок из них пациенту либо его законному представителю, осуществляемую Клиникой в соответствии с Приказом Министерства здравоохранения Российской Федерации от 31.07.2020 № 789н «Об утверждении порядка и сроков предоставления медицинских документов (их копий) и выписок из них».</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sz w:val="24"/>
          <w:szCs w:val="24"/>
        </w:rPr>
      </w:pPr>
      <w:r>
        <w:rPr>
          <w:rFonts w:cs="Times New Roman" w:ascii="Times New Roman" w:hAnsi="Times New Roman"/>
          <w:b/>
          <w:sz w:val="24"/>
          <w:szCs w:val="24"/>
        </w:rPr>
        <w:t>1. Право субъекта персональных данных на доступ</w:t>
      </w:r>
    </w:p>
    <w:p>
      <w:pPr>
        <w:pStyle w:val="Normal"/>
        <w:jc w:val="center"/>
        <w:rPr>
          <w:rFonts w:ascii="Times New Roman" w:hAnsi="Times New Roman" w:cs="Times New Roman"/>
          <w:sz w:val="24"/>
          <w:szCs w:val="24"/>
        </w:rPr>
      </w:pPr>
      <w:r>
        <w:rPr>
          <w:rFonts w:cs="Times New Roman" w:ascii="Times New Roman" w:hAnsi="Times New Roman"/>
          <w:b/>
          <w:sz w:val="24"/>
          <w:szCs w:val="24"/>
        </w:rPr>
        <w:t>к его персональным данным</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1.1. Субъект персональных данных имеет право на получение следующих сведений:</w:t>
      </w:r>
    </w:p>
    <w:p>
      <w:pPr>
        <w:pStyle w:val="Normal"/>
        <w:ind w:firstLine="708"/>
        <w:rPr>
          <w:rFonts w:ascii="Times New Roman" w:hAnsi="Times New Roman" w:cs="Times New Roman"/>
          <w:sz w:val="24"/>
          <w:szCs w:val="24"/>
        </w:rPr>
      </w:pPr>
      <w:r>
        <w:rPr>
          <w:rFonts w:cs="Times New Roman" w:ascii="Times New Roman" w:hAnsi="Times New Roman"/>
          <w:sz w:val="24"/>
          <w:szCs w:val="24"/>
        </w:rPr>
        <w:t>- подтверждение факта обработки персональных данных Клиникой;</w:t>
      </w:r>
    </w:p>
    <w:p>
      <w:pPr>
        <w:pStyle w:val="Normal"/>
        <w:ind w:firstLine="708"/>
        <w:rPr>
          <w:rFonts w:ascii="Times New Roman" w:hAnsi="Times New Roman" w:cs="Times New Roman"/>
          <w:sz w:val="24"/>
          <w:szCs w:val="24"/>
        </w:rPr>
      </w:pPr>
      <w:r>
        <w:rPr>
          <w:rFonts w:cs="Times New Roman" w:ascii="Times New Roman" w:hAnsi="Times New Roman"/>
          <w:sz w:val="24"/>
          <w:szCs w:val="24"/>
        </w:rPr>
        <w:t>- правовые основания и цели обработки персональных данных;</w:t>
      </w:r>
    </w:p>
    <w:p>
      <w:pPr>
        <w:pStyle w:val="Normal"/>
        <w:ind w:firstLine="708"/>
        <w:rPr>
          <w:rFonts w:ascii="Times New Roman" w:hAnsi="Times New Roman" w:cs="Times New Roman"/>
          <w:sz w:val="24"/>
          <w:szCs w:val="24"/>
        </w:rPr>
      </w:pPr>
      <w:r>
        <w:rPr>
          <w:rFonts w:cs="Times New Roman" w:ascii="Times New Roman" w:hAnsi="Times New Roman"/>
          <w:sz w:val="24"/>
          <w:szCs w:val="24"/>
        </w:rPr>
        <w:t>- цели и применяемые Клиникой способы обработки персональных данных;</w:t>
      </w:r>
    </w:p>
    <w:p>
      <w:pPr>
        <w:pStyle w:val="Normal"/>
        <w:ind w:firstLine="708"/>
        <w:rPr>
          <w:rFonts w:ascii="Times New Roman" w:hAnsi="Times New Roman" w:cs="Times New Roman"/>
          <w:sz w:val="24"/>
          <w:szCs w:val="24"/>
        </w:rPr>
      </w:pPr>
      <w:r>
        <w:rPr>
          <w:rFonts w:cs="Times New Roman" w:ascii="Times New Roman" w:hAnsi="Times New Roman"/>
          <w:sz w:val="24"/>
          <w:szCs w:val="24"/>
        </w:rPr>
        <w:t>- наименование и место нахождения Клиники, сведения о лицах (за исключением работников Клиники), которые имеют доступ к персональным данным или которым могут быть раскрыты персональные данные на основании договора с Клиникой или на основании федерального закона;</w:t>
      </w:r>
    </w:p>
    <w:p>
      <w:pPr>
        <w:pStyle w:val="Normal"/>
        <w:ind w:firstLine="708"/>
        <w:rPr>
          <w:rFonts w:ascii="Times New Roman" w:hAnsi="Times New Roman" w:cs="Times New Roman"/>
          <w:sz w:val="24"/>
          <w:szCs w:val="24"/>
        </w:rPr>
      </w:pPr>
      <w:r>
        <w:rPr>
          <w:rFonts w:cs="Times New Roman" w:ascii="Times New Roman" w:hAnsi="Times New Roman"/>
          <w:sz w:val="24"/>
          <w:szCs w:val="24"/>
        </w:rP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pPr>
        <w:pStyle w:val="Normal"/>
        <w:ind w:firstLine="708"/>
        <w:rPr>
          <w:rFonts w:ascii="Times New Roman" w:hAnsi="Times New Roman" w:cs="Times New Roman"/>
          <w:sz w:val="24"/>
          <w:szCs w:val="24"/>
        </w:rPr>
      </w:pPr>
      <w:r>
        <w:rPr>
          <w:rFonts w:cs="Times New Roman" w:ascii="Times New Roman" w:hAnsi="Times New Roman"/>
          <w:sz w:val="24"/>
          <w:szCs w:val="24"/>
        </w:rPr>
        <w:t>- сроки обработки персональных данных, в том числе сроки их хранения;</w:t>
      </w:r>
    </w:p>
    <w:p>
      <w:pPr>
        <w:pStyle w:val="Normal"/>
        <w:ind w:firstLine="708"/>
        <w:rPr>
          <w:rFonts w:ascii="Times New Roman" w:hAnsi="Times New Roman" w:cs="Times New Roman"/>
          <w:sz w:val="24"/>
          <w:szCs w:val="24"/>
        </w:rPr>
      </w:pPr>
      <w:r>
        <w:rPr>
          <w:rFonts w:cs="Times New Roman" w:ascii="Times New Roman" w:hAnsi="Times New Roman"/>
          <w:sz w:val="24"/>
          <w:szCs w:val="24"/>
        </w:rPr>
        <w:t>- порядок осуществления субъектом персональных данных прав, предусмотренных Федеральным законом от 27.07.2006 № 152-ФЗ «О персональных данных»;</w:t>
      </w:r>
    </w:p>
    <w:p>
      <w:pPr>
        <w:pStyle w:val="Normal"/>
        <w:ind w:firstLine="708"/>
        <w:rPr>
          <w:rFonts w:ascii="Times New Roman" w:hAnsi="Times New Roman" w:cs="Times New Roman"/>
          <w:sz w:val="24"/>
          <w:szCs w:val="24"/>
        </w:rPr>
      </w:pPr>
      <w:r>
        <w:rPr>
          <w:rFonts w:cs="Times New Roman" w:ascii="Times New Roman" w:hAnsi="Times New Roman"/>
          <w:sz w:val="24"/>
          <w:szCs w:val="24"/>
        </w:rPr>
        <w:t>- информацию об осуществленной или о предполагаемой трансграничной передаче данных;</w:t>
      </w:r>
    </w:p>
    <w:p>
      <w:pPr>
        <w:pStyle w:val="Normal"/>
        <w:ind w:firstLine="708"/>
        <w:rPr>
          <w:rFonts w:ascii="Times New Roman" w:hAnsi="Times New Roman" w:cs="Times New Roman"/>
          <w:sz w:val="24"/>
          <w:szCs w:val="24"/>
        </w:rPr>
      </w:pPr>
      <w:r>
        <w:rPr>
          <w:rFonts w:cs="Times New Roman" w:ascii="Times New Roman" w:hAnsi="Times New Roman"/>
          <w:sz w:val="24"/>
          <w:szCs w:val="24"/>
        </w:rPr>
        <w:t>- наименование или фамилию, имя, отчество и адрес лица, осуществляющего обработку персональных данных по поручению Клиники, если обработка поручена или будет поручена такому лицу;</w:t>
      </w:r>
    </w:p>
    <w:p>
      <w:pPr>
        <w:pStyle w:val="Normal"/>
        <w:ind w:firstLine="708"/>
        <w:rPr>
          <w:rFonts w:ascii="Times New Roman" w:hAnsi="Times New Roman" w:cs="Times New Roman"/>
          <w:sz w:val="24"/>
          <w:szCs w:val="24"/>
        </w:rPr>
      </w:pPr>
      <w:r>
        <w:rPr>
          <w:rFonts w:cs="Times New Roman" w:ascii="Times New Roman" w:hAnsi="Times New Roman"/>
          <w:sz w:val="24"/>
          <w:szCs w:val="24"/>
        </w:rPr>
        <w:t>- информацию о способах реализации Клиникой необходимых и достаточных мер, направленных на обеспечение выполнения обязанностей, установленных статьей 18.1 Федерального закона</w:t>
      </w:r>
      <w:r>
        <w:rPr/>
        <w:t xml:space="preserve"> </w:t>
      </w:r>
      <w:r>
        <w:rPr>
          <w:rFonts w:cs="Times New Roman" w:ascii="Times New Roman" w:hAnsi="Times New Roman"/>
          <w:sz w:val="24"/>
          <w:szCs w:val="24"/>
        </w:rPr>
        <w:t>от 27.07.2006 № 152-ФЗ «О персональных данных»;</w:t>
      </w:r>
    </w:p>
    <w:p>
      <w:pPr>
        <w:pStyle w:val="Normal"/>
        <w:ind w:firstLine="708"/>
        <w:rPr>
          <w:rFonts w:ascii="Times New Roman" w:hAnsi="Times New Roman" w:cs="Times New Roman"/>
          <w:sz w:val="24"/>
          <w:szCs w:val="24"/>
        </w:rPr>
      </w:pPr>
      <w:r>
        <w:rPr>
          <w:rFonts w:cs="Times New Roman" w:ascii="Times New Roman" w:hAnsi="Times New Roman"/>
          <w:sz w:val="24"/>
          <w:szCs w:val="24"/>
        </w:rPr>
        <w:t>- иные сведения, предусмотренные Федеральным законом от 27.07.2006 № 152-ФЗ «О персональных данных» или другими федеральными законами.</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Субъект персональных данных вправе требовать от Клиники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1.2. Сведения, указанные в п. 1.1, должны быть предоставлены субъекту персональных данных Клиникой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1.3. Сведения, указанные в п. 1.1, предоставляются субъекту персональных данных или его представителю Клиники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Клиникой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Клиникой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Клиникой,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Клиника предоставляет сведения, указанные в п. 1.1,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1.4. В случае, если сведения, указанные в п.1.1,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Клинику или направить повторный запрос в целях получения сведений, указанных в п. 1.1,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1.5. Субъект персональных данных вправе обратиться повторно в Клинику или направить ему повторный запрос в целях получения сведений, указанных в п.1.1, а также в целях ознакомления с обрабатываемыми персональными данными до истечения срока, указанного в п.1.4,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 1.3, должен содержать обоснование направления повторного запроса.</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1.6. Клиника вправе отказать субъекту персональных данных в выполнении повторного запроса, не соответствующего условиям, предусмотренным п. 1.4 и 1.5. Такой отказ должен быть мотивированным. Клиника обязана представить доказательства обоснованности отказа в выполнении повторного запроса.</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sz w:val="24"/>
          <w:szCs w:val="24"/>
        </w:rPr>
      </w:pPr>
      <w:r>
        <w:rPr>
          <w:rFonts w:cs="Times New Roman" w:ascii="Times New Roman" w:hAnsi="Times New Roman"/>
          <w:b/>
          <w:sz w:val="24"/>
          <w:szCs w:val="24"/>
        </w:rPr>
        <w:t>2. Обязанности Клиники при обращении к нему субъекта персональных данных,</w:t>
      </w:r>
    </w:p>
    <w:p>
      <w:pPr>
        <w:pStyle w:val="Normal"/>
        <w:jc w:val="center"/>
        <w:rPr>
          <w:rFonts w:ascii="Times New Roman" w:hAnsi="Times New Roman" w:cs="Times New Roman"/>
          <w:b/>
          <w:sz w:val="24"/>
          <w:szCs w:val="24"/>
        </w:rPr>
      </w:pPr>
      <w:r>
        <w:rPr>
          <w:rFonts w:cs="Times New Roman" w:ascii="Times New Roman" w:hAnsi="Times New Roman"/>
          <w:b/>
          <w:sz w:val="24"/>
          <w:szCs w:val="24"/>
        </w:rPr>
        <w:t>либо при получении запроса субъекта персональных данных или его представителя,</w:t>
      </w:r>
    </w:p>
    <w:p>
      <w:pPr>
        <w:pStyle w:val="Normal"/>
        <w:jc w:val="center"/>
        <w:rPr>
          <w:rFonts w:ascii="Times New Roman" w:hAnsi="Times New Roman" w:cs="Times New Roman"/>
          <w:b/>
          <w:sz w:val="24"/>
          <w:szCs w:val="24"/>
        </w:rPr>
      </w:pPr>
      <w:r>
        <w:rPr>
          <w:rFonts w:cs="Times New Roman" w:ascii="Times New Roman" w:hAnsi="Times New Roman"/>
          <w:b/>
          <w:sz w:val="24"/>
          <w:szCs w:val="24"/>
        </w:rPr>
        <w:t>а также уполномоченного органа по защите прав субъектов персональных данных</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2.1. Клиника обязана сообщить в порядке, предусмотренном статьей 14 Федерального закона от 27.07.2006 №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Клиникой в адрес субъекта персональных данных мотивированного уведомления с указанием причин продления срока предоставления запрашиваемой информации.</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2.2.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Клиника обязана дать в письменной форме мотивированный ответ, содержащий ссылку на положение части 8 статьи 14 Федерального закона от 27.07.2006 № 152-ФЗ «О персональных данных»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Клиникой в адрес субъекта персональных данных мотивированного уведомления с указанием причин продления срока предоставления запрашиваемой информации.</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2.3. Клиника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Клиника обязана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Клиника обязана уничтожить такие персональные данные. Клиника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2.4. Клиника обязана сообщить в уполномоченный орган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Клиникой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2.5. Обращения и запросы субъектов персональных данных подлежат обязательному учету в Журнале учета обращений и запросов субъектов персональных данных о выполнении их законных прав, при обработке персональных данных, согласно Приложению 1 к настоящим Правилам.</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sz w:val="24"/>
          <w:szCs w:val="24"/>
        </w:rPr>
      </w:pPr>
      <w:r>
        <w:rPr>
          <w:rFonts w:cs="Times New Roman" w:ascii="Times New Roman" w:hAnsi="Times New Roman"/>
          <w:b/>
          <w:sz w:val="24"/>
          <w:szCs w:val="24"/>
        </w:rPr>
        <w:t>3. Ограничения на право субъекта персональных данных</w:t>
      </w:r>
    </w:p>
    <w:p>
      <w:pPr>
        <w:pStyle w:val="Normal"/>
        <w:jc w:val="center"/>
        <w:rPr>
          <w:rFonts w:ascii="Times New Roman" w:hAnsi="Times New Roman" w:cs="Times New Roman"/>
          <w:b/>
          <w:sz w:val="24"/>
          <w:szCs w:val="24"/>
        </w:rPr>
      </w:pPr>
      <w:r>
        <w:rPr>
          <w:rFonts w:cs="Times New Roman" w:ascii="Times New Roman" w:hAnsi="Times New Roman"/>
          <w:b/>
          <w:sz w:val="24"/>
          <w:szCs w:val="24"/>
        </w:rPr>
        <w:t>на доступ к его персональным данным</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3.1. В соответствии с частью 8 статьи 14 Федерального закона от 27.07.2006 № 152-ФЗ «О персональных данных»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 доступ субъекта персональных данных к его персональным данным нарушает права и законные интересы третьих лиц;</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pPr>
        <w:pStyle w:val="Normal"/>
        <w:rPr>
          <w:rFonts w:ascii="Times New Roman" w:hAnsi="Times New Roman" w:cs="Times New Roman"/>
          <w:sz w:val="24"/>
          <w:szCs w:val="24"/>
        </w:rPr>
      </w:pPr>
      <w:r>
        <w:rPr/>
      </w:r>
    </w:p>
    <w:sectPr>
      <w:headerReference w:type="default" r:id="rId2"/>
      <w:type w:val="nextPage"/>
      <w:pgSz w:w="11906" w:h="16838"/>
      <w:pgMar w:left="1418" w:right="567" w:gutter="0" w:header="567" w:top="1021" w:footer="0" w:bottom="1021"/>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1597395201"/>
    </w:sdtPr>
    <w:sdtContent>
      <w:p>
        <w:pPr>
          <w:pStyle w:val="Style22"/>
          <w:jc w:val="center"/>
          <w:rPr/>
        </w:pPr>
        <w:r>
          <w:rPr>
            <w:rFonts w:cs="Times New Roman" w:ascii="Times New Roman" w:hAnsi="Times New Roman"/>
            <w:sz w:val="20"/>
            <w:szCs w:val="20"/>
          </w:rPr>
          <w:fldChar w:fldCharType="begin"/>
        </w:r>
        <w:r>
          <w:rPr>
            <w:sz w:val="20"/>
            <w:szCs w:val="20"/>
            <w:rFonts w:cs="Times New Roman" w:ascii="Times New Roman" w:hAnsi="Times New Roman"/>
          </w:rPr>
          <w:instrText xml:space="preserve"> PAGE </w:instrText>
        </w:r>
        <w:r>
          <w:rPr>
            <w:sz w:val="20"/>
            <w:szCs w:val="20"/>
            <w:rFonts w:cs="Times New Roman" w:ascii="Times New Roman" w:hAnsi="Times New Roman"/>
          </w:rPr>
          <w:fldChar w:fldCharType="separate"/>
        </w:r>
        <w:r>
          <w:rPr>
            <w:sz w:val="20"/>
            <w:szCs w:val="20"/>
            <w:rFonts w:cs="Times New Roman" w:ascii="Times New Roman" w:hAnsi="Times New Roman"/>
          </w:rPr>
          <w:t>4</w:t>
        </w:r>
        <w:r>
          <w:rPr>
            <w:sz w:val="20"/>
            <w:szCs w:val="20"/>
            <w:rFonts w:cs="Times New Roman" w:ascii="Times New Roman" w:hAnsi="Times New Roman"/>
          </w:rPr>
          <w:fldChar w:fldCharType="end"/>
        </w:r>
      </w:p>
    </w:sdtContent>
  </w:sdt>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1"/>
    <w:uiPriority w:val="9"/>
    <w:qFormat/>
    <w:rsid w:val="00876a08"/>
    <w:pPr>
      <w:spacing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Style13" w:customStyle="1">
    <w:name w:val="Верхний колонтитул Знак"/>
    <w:basedOn w:val="DefaultParagraphFont"/>
    <w:uiPriority w:val="99"/>
    <w:qFormat/>
    <w:rsid w:val="00876a08"/>
    <w:rPr/>
  </w:style>
  <w:style w:type="character" w:styleId="Style14" w:customStyle="1">
    <w:name w:val="Нижний колонтитул Знак"/>
    <w:basedOn w:val="DefaultParagraphFont"/>
    <w:uiPriority w:val="99"/>
    <w:qFormat/>
    <w:rsid w:val="00876a08"/>
    <w:rPr/>
  </w:style>
  <w:style w:type="character" w:styleId="11" w:customStyle="1">
    <w:name w:val="Заголовок 1 Знак"/>
    <w:basedOn w:val="DefaultParagraphFont"/>
    <w:uiPriority w:val="9"/>
    <w:qFormat/>
    <w:rsid w:val="00876a08"/>
    <w:rPr>
      <w:rFonts w:ascii="Times New Roman" w:hAnsi="Times New Roman" w:eastAsia="Times New Roman" w:cs="Times New Roman"/>
      <w:b/>
      <w:bCs/>
      <w:kern w:val="2"/>
      <w:sz w:val="48"/>
      <w:szCs w:val="48"/>
      <w:lang w:eastAsia="ru-RU"/>
    </w:rPr>
  </w:style>
  <w:style w:type="character" w:styleId="-">
    <w:name w:val="Hyperlink"/>
    <w:basedOn w:val="DefaultParagraphFont"/>
    <w:uiPriority w:val="99"/>
    <w:semiHidden/>
    <w:unhideWhenUsed/>
    <w:rsid w:val="00876a08"/>
    <w:rPr>
      <w:color w:val="0000FF"/>
      <w:u w:val="single"/>
    </w:rPr>
  </w:style>
  <w:style w:type="character" w:styleId="Style15" w:customStyle="1">
    <w:name w:val="Текст выноски Знак"/>
    <w:basedOn w:val="DefaultParagraphFont"/>
    <w:link w:val="BalloonText"/>
    <w:uiPriority w:val="99"/>
    <w:semiHidden/>
    <w:qFormat/>
    <w:rsid w:val="00577e8f"/>
    <w:rPr>
      <w:rFonts w:ascii="Segoe UI" w:hAnsi="Segoe UI" w:cs="Segoe UI"/>
      <w:sz w:val="18"/>
      <w:szCs w:val="18"/>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ListParagraph">
    <w:name w:val="List Paragraph"/>
    <w:basedOn w:val="Normal"/>
    <w:uiPriority w:val="34"/>
    <w:qFormat/>
    <w:rsid w:val="00772784"/>
    <w:pPr>
      <w:spacing w:before="0" w:after="0"/>
      <w:ind w:left="720" w:hanging="0"/>
      <w:contextualSpacing/>
    </w:pPr>
    <w:rPr/>
  </w:style>
  <w:style w:type="paragraph" w:styleId="Tabletitleheader" w:customStyle="1">
    <w:name w:val="Table_title_header"/>
    <w:basedOn w:val="Normal"/>
    <w:qFormat/>
    <w:rsid w:val="00367d20"/>
    <w:pPr>
      <w:suppressAutoHyphens w:val="true"/>
      <w:spacing w:before="120" w:after="0"/>
      <w:jc w:val="center"/>
      <w:outlineLvl w:val="4"/>
    </w:pPr>
    <w:rPr>
      <w:rFonts w:ascii="Times New Roman" w:hAnsi="Times New Roman" w:eastAsia="Times New Roman" w:cs="Times New Roman"/>
      <w:sz w:val="32"/>
      <w:szCs w:val="32"/>
      <w:lang w:eastAsia="ru-RU"/>
    </w:rPr>
  </w:style>
  <w:style w:type="paragraph" w:styleId="ListBullet">
    <w:name w:val="List Bullet"/>
    <w:basedOn w:val="Normal"/>
    <w:autoRedefine/>
    <w:qFormat/>
    <w:rsid w:val="00367d20"/>
    <w:pPr>
      <w:spacing w:lineRule="auto" w:line="360"/>
      <w:jc w:val="center"/>
    </w:pPr>
    <w:rPr>
      <w:rFonts w:ascii="Times New Roman" w:hAnsi="Times New Roman" w:eastAsia="Times New Roman" w:cs="Times New Roman"/>
      <w:sz w:val="28"/>
      <w:szCs w:val="28"/>
      <w:lang w:eastAsia="ru-RU"/>
    </w:rPr>
  </w:style>
  <w:style w:type="paragraph" w:styleId="Style21">
    <w:name w:val="Колонтитул"/>
    <w:basedOn w:val="Normal"/>
    <w:qFormat/>
    <w:pPr/>
    <w:rPr/>
  </w:style>
  <w:style w:type="paragraph" w:styleId="Style22">
    <w:name w:val="Header"/>
    <w:basedOn w:val="Normal"/>
    <w:link w:val="Style13"/>
    <w:uiPriority w:val="99"/>
    <w:unhideWhenUsed/>
    <w:rsid w:val="00876a08"/>
    <w:pPr>
      <w:tabs>
        <w:tab w:val="clear" w:pos="708"/>
        <w:tab w:val="center" w:pos="4677" w:leader="none"/>
        <w:tab w:val="right" w:pos="9355" w:leader="none"/>
      </w:tabs>
    </w:pPr>
    <w:rPr/>
  </w:style>
  <w:style w:type="paragraph" w:styleId="Style23">
    <w:name w:val="Footer"/>
    <w:basedOn w:val="Normal"/>
    <w:link w:val="Style14"/>
    <w:uiPriority w:val="99"/>
    <w:unhideWhenUsed/>
    <w:rsid w:val="00876a08"/>
    <w:pPr>
      <w:tabs>
        <w:tab w:val="clear" w:pos="708"/>
        <w:tab w:val="center" w:pos="4677" w:leader="none"/>
        <w:tab w:val="right" w:pos="9355" w:leader="none"/>
      </w:tabs>
    </w:pPr>
    <w:rPr/>
  </w:style>
  <w:style w:type="paragraph" w:styleId="NormalWeb">
    <w:name w:val="Normal (Web)"/>
    <w:basedOn w:val="Normal"/>
    <w:uiPriority w:val="99"/>
    <w:semiHidden/>
    <w:unhideWhenUsed/>
    <w:qFormat/>
    <w:rsid w:val="00876a08"/>
    <w:pPr>
      <w:spacing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Style15"/>
    <w:uiPriority w:val="99"/>
    <w:semiHidden/>
    <w:unhideWhenUsed/>
    <w:qFormat/>
    <w:rsid w:val="00577e8f"/>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5">
    <w:name w:val="Table Grid"/>
    <w:basedOn w:val="a1"/>
    <w:rsid w:val="00367d20"/>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Application>LibreOffice/7.5.1.2$Windows_X86_64 LibreOffice_project/fcbaee479e84c6cd81291587d2ee68cba099e129</Application>
  <AppVersion>15.0000</AppVersion>
  <Pages>4</Pages>
  <Words>1496</Words>
  <Characters>10345</Characters>
  <CharactersWithSpaces>11804</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2023-04-04T22:53:00Z</dcterms:created>
  <dc:creator>Aleksey</dc:creator>
  <dc:description/>
  <dc:language>ru-RU</dc:language>
  <cp:lastModifiedBy/>
  <cp:lastPrinted>2023-04-06T02:31:00Z</cp:lastPrinted>
  <dcterms:modified xsi:type="dcterms:W3CDTF">2023-06-15T09:55:43Z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